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A2" w:rsidRPr="0011743D" w:rsidRDefault="00466132" w:rsidP="003526ED">
      <w:pPr>
        <w:spacing w:line="276" w:lineRule="auto"/>
        <w:jc w:val="center"/>
        <w:rPr>
          <w:rFonts w:asciiTheme="minorEastAsia" w:hAnsiTheme="minorEastAsia"/>
          <w:sz w:val="28"/>
          <w:szCs w:val="28"/>
        </w:rPr>
      </w:pPr>
      <w:r w:rsidRPr="0011743D">
        <w:rPr>
          <w:rFonts w:asciiTheme="minorEastAsia" w:hAnsiTheme="minorEastAsia"/>
          <w:sz w:val="28"/>
          <w:szCs w:val="28"/>
        </w:rPr>
        <w:t>心理学部</w:t>
      </w:r>
      <w:r w:rsidRPr="0011743D">
        <w:rPr>
          <w:rFonts w:asciiTheme="minorEastAsia" w:hAnsiTheme="minorEastAsia" w:hint="eastAsia"/>
          <w:sz w:val="28"/>
          <w:szCs w:val="28"/>
        </w:rPr>
        <w:t>2</w:t>
      </w:r>
      <w:r w:rsidRPr="0011743D">
        <w:rPr>
          <w:rFonts w:asciiTheme="minorEastAsia" w:hAnsiTheme="minorEastAsia"/>
          <w:sz w:val="28"/>
          <w:szCs w:val="28"/>
        </w:rPr>
        <w:t>019年</w:t>
      </w:r>
      <w:r w:rsidR="0011743D" w:rsidRPr="0011743D">
        <w:rPr>
          <w:rFonts w:asciiTheme="minorEastAsia" w:hAnsiTheme="minorEastAsia" w:hint="eastAsia"/>
          <w:sz w:val="28"/>
          <w:szCs w:val="28"/>
        </w:rPr>
        <w:t>专业硕士学位</w:t>
      </w:r>
      <w:r w:rsidRPr="0011743D">
        <w:rPr>
          <w:rFonts w:asciiTheme="minorEastAsia" w:hAnsiTheme="minorEastAsia"/>
          <w:sz w:val="28"/>
          <w:szCs w:val="28"/>
        </w:rPr>
        <w:t>论文答辩公示</w:t>
      </w:r>
    </w:p>
    <w:p w:rsidR="00466132" w:rsidRPr="0011743D" w:rsidRDefault="00466132" w:rsidP="003526ED">
      <w:pPr>
        <w:spacing w:line="480" w:lineRule="auto"/>
        <w:rPr>
          <w:rFonts w:asciiTheme="minorEastAsia" w:hAnsiTheme="minorEastAsia"/>
          <w:sz w:val="28"/>
          <w:szCs w:val="28"/>
        </w:rPr>
      </w:pPr>
    </w:p>
    <w:p w:rsidR="00466132" w:rsidRPr="0011743D" w:rsidRDefault="00466132" w:rsidP="003526ED">
      <w:pPr>
        <w:spacing w:line="480" w:lineRule="auto"/>
        <w:rPr>
          <w:rFonts w:asciiTheme="minorEastAsia" w:hAnsiTheme="minorEastAsia"/>
          <w:sz w:val="28"/>
          <w:szCs w:val="28"/>
        </w:rPr>
      </w:pPr>
      <w:r w:rsidRPr="0011743D">
        <w:rPr>
          <w:rFonts w:asciiTheme="minorEastAsia" w:hAnsiTheme="minorEastAsia" w:hint="eastAsia"/>
          <w:sz w:val="28"/>
          <w:szCs w:val="28"/>
        </w:rPr>
        <w:t>1</w:t>
      </w:r>
      <w:r w:rsidRPr="0011743D">
        <w:rPr>
          <w:rFonts w:asciiTheme="minorEastAsia" w:hAnsiTheme="minorEastAsia"/>
          <w:sz w:val="28"/>
          <w:szCs w:val="28"/>
        </w:rPr>
        <w:t>.答辩时间</w:t>
      </w:r>
      <w:r w:rsidRPr="0011743D">
        <w:rPr>
          <w:rFonts w:asciiTheme="minorEastAsia" w:hAnsiTheme="minorEastAsia" w:hint="eastAsia"/>
          <w:sz w:val="28"/>
          <w:szCs w:val="28"/>
        </w:rPr>
        <w:t>：2</w:t>
      </w:r>
      <w:r w:rsidRPr="0011743D">
        <w:rPr>
          <w:rFonts w:asciiTheme="minorEastAsia" w:hAnsiTheme="minorEastAsia"/>
          <w:sz w:val="28"/>
          <w:szCs w:val="28"/>
        </w:rPr>
        <w:t>019年</w:t>
      </w:r>
      <w:r w:rsidRPr="0011743D">
        <w:rPr>
          <w:rFonts w:asciiTheme="minorEastAsia" w:hAnsiTheme="minorEastAsia" w:hint="eastAsia"/>
          <w:sz w:val="28"/>
          <w:szCs w:val="28"/>
        </w:rPr>
        <w:t>5月2</w:t>
      </w:r>
      <w:r w:rsidRPr="0011743D">
        <w:rPr>
          <w:rFonts w:asciiTheme="minorEastAsia" w:hAnsiTheme="minorEastAsia"/>
          <w:sz w:val="28"/>
          <w:szCs w:val="28"/>
        </w:rPr>
        <w:t>8日</w:t>
      </w:r>
      <w:r w:rsidR="00DA47B7" w:rsidRPr="0011743D">
        <w:rPr>
          <w:rFonts w:asciiTheme="minorEastAsia" w:hAnsiTheme="minorEastAsia" w:hint="eastAsia"/>
          <w:sz w:val="28"/>
          <w:szCs w:val="28"/>
        </w:rPr>
        <w:t xml:space="preserve"> </w:t>
      </w:r>
      <w:r w:rsidR="00DA47B7" w:rsidRPr="0011743D">
        <w:rPr>
          <w:rFonts w:asciiTheme="minorEastAsia" w:hAnsiTheme="minorEastAsia"/>
          <w:sz w:val="28"/>
          <w:szCs w:val="28"/>
        </w:rPr>
        <w:t>13</w:t>
      </w:r>
      <w:r w:rsidR="00DA47B7" w:rsidRPr="0011743D">
        <w:rPr>
          <w:rFonts w:asciiTheme="minorEastAsia" w:hAnsiTheme="minorEastAsia" w:hint="eastAsia"/>
          <w:sz w:val="28"/>
          <w:szCs w:val="28"/>
        </w:rPr>
        <w:t>:3</w:t>
      </w:r>
      <w:r w:rsidR="00DA47B7" w:rsidRPr="0011743D">
        <w:rPr>
          <w:rFonts w:asciiTheme="minorEastAsia" w:hAnsiTheme="minorEastAsia"/>
          <w:sz w:val="28"/>
          <w:szCs w:val="28"/>
        </w:rPr>
        <w:t>0-18:00</w:t>
      </w:r>
    </w:p>
    <w:p w:rsidR="00466132" w:rsidRPr="0011743D" w:rsidRDefault="00466132" w:rsidP="003526ED">
      <w:pPr>
        <w:spacing w:line="480" w:lineRule="auto"/>
        <w:rPr>
          <w:rFonts w:asciiTheme="minorEastAsia" w:hAnsiTheme="minorEastAsia"/>
          <w:sz w:val="28"/>
          <w:szCs w:val="28"/>
        </w:rPr>
      </w:pPr>
      <w:r w:rsidRPr="0011743D">
        <w:rPr>
          <w:rFonts w:asciiTheme="minorEastAsia" w:hAnsiTheme="minorEastAsia" w:hint="eastAsia"/>
          <w:sz w:val="28"/>
          <w:szCs w:val="28"/>
        </w:rPr>
        <w:t>2</w:t>
      </w:r>
      <w:r w:rsidRPr="0011743D">
        <w:rPr>
          <w:rFonts w:asciiTheme="minorEastAsia" w:hAnsiTheme="minorEastAsia"/>
          <w:sz w:val="28"/>
          <w:szCs w:val="28"/>
        </w:rPr>
        <w:t>.答辩地点</w:t>
      </w:r>
      <w:r w:rsidRPr="0011743D">
        <w:rPr>
          <w:rFonts w:asciiTheme="minorEastAsia" w:hAnsiTheme="minorEastAsia" w:hint="eastAsia"/>
          <w:sz w:val="28"/>
          <w:szCs w:val="28"/>
        </w:rPr>
        <w:t>：</w:t>
      </w:r>
      <w:r w:rsidR="00DA47B7" w:rsidRPr="0011743D">
        <w:rPr>
          <w:rFonts w:asciiTheme="minorEastAsia" w:hAnsiTheme="minorEastAsia" w:hint="eastAsia"/>
          <w:sz w:val="28"/>
          <w:szCs w:val="28"/>
        </w:rPr>
        <w:t>金丰和商务苑A座3</w:t>
      </w:r>
      <w:r w:rsidR="00DA47B7" w:rsidRPr="0011743D">
        <w:rPr>
          <w:rFonts w:asciiTheme="minorEastAsia" w:hAnsiTheme="minorEastAsia"/>
          <w:sz w:val="28"/>
          <w:szCs w:val="28"/>
        </w:rPr>
        <w:t>08</w:t>
      </w:r>
    </w:p>
    <w:p w:rsidR="00466132" w:rsidRPr="0011743D" w:rsidRDefault="00466132" w:rsidP="003526ED">
      <w:pPr>
        <w:spacing w:line="480" w:lineRule="auto"/>
        <w:rPr>
          <w:rFonts w:asciiTheme="minorEastAsia" w:hAnsiTheme="minorEastAsia"/>
          <w:sz w:val="28"/>
          <w:szCs w:val="28"/>
        </w:rPr>
      </w:pPr>
      <w:r w:rsidRPr="0011743D">
        <w:rPr>
          <w:rFonts w:asciiTheme="minorEastAsia" w:hAnsiTheme="minorEastAsia" w:hint="eastAsia"/>
          <w:sz w:val="28"/>
          <w:szCs w:val="28"/>
        </w:rPr>
        <w:t>3</w:t>
      </w:r>
      <w:r w:rsidRPr="0011743D">
        <w:rPr>
          <w:rFonts w:asciiTheme="minorEastAsia" w:hAnsiTheme="minorEastAsia"/>
          <w:sz w:val="28"/>
          <w:szCs w:val="28"/>
        </w:rPr>
        <w:t>.答辩委员会名单</w:t>
      </w:r>
    </w:p>
    <w:tbl>
      <w:tblPr>
        <w:tblStyle w:val="a3"/>
        <w:tblW w:w="5000" w:type="pct"/>
        <w:tblLook w:val="04A0" w:firstRow="1" w:lastRow="0" w:firstColumn="1" w:lastColumn="0" w:noHBand="0" w:noVBand="1"/>
      </w:tblPr>
      <w:tblGrid>
        <w:gridCol w:w="1718"/>
        <w:gridCol w:w="1148"/>
        <w:gridCol w:w="1148"/>
        <w:gridCol w:w="4282"/>
      </w:tblGrid>
      <w:tr w:rsidR="00C63C50" w:rsidRPr="0011743D" w:rsidTr="00493E8E">
        <w:tc>
          <w:tcPr>
            <w:tcW w:w="1035" w:type="pct"/>
            <w:vAlign w:val="center"/>
          </w:tcPr>
          <w:p w:rsidR="00C63C50" w:rsidRPr="0011743D" w:rsidRDefault="00C63C50" w:rsidP="003526ED">
            <w:pPr>
              <w:spacing w:line="276" w:lineRule="auto"/>
              <w:jc w:val="center"/>
              <w:rPr>
                <w:rFonts w:asciiTheme="minorEastAsia" w:hAnsiTheme="minorEastAsia"/>
                <w:sz w:val="28"/>
                <w:szCs w:val="28"/>
              </w:rPr>
            </w:pPr>
            <w:r w:rsidRPr="0011743D">
              <w:rPr>
                <w:rFonts w:asciiTheme="minorEastAsia" w:hAnsiTheme="minorEastAsia"/>
                <w:sz w:val="28"/>
                <w:szCs w:val="28"/>
              </w:rPr>
              <w:t>答辩委员会</w:t>
            </w:r>
          </w:p>
        </w:tc>
        <w:tc>
          <w:tcPr>
            <w:tcW w:w="692" w:type="pct"/>
            <w:vAlign w:val="center"/>
          </w:tcPr>
          <w:p w:rsidR="00C63C50" w:rsidRPr="0011743D" w:rsidRDefault="00C63C50" w:rsidP="003526ED">
            <w:pPr>
              <w:spacing w:line="276" w:lineRule="auto"/>
              <w:jc w:val="center"/>
              <w:rPr>
                <w:rFonts w:asciiTheme="minorEastAsia" w:hAnsiTheme="minorEastAsia"/>
                <w:sz w:val="28"/>
                <w:szCs w:val="28"/>
              </w:rPr>
            </w:pPr>
            <w:r w:rsidRPr="0011743D">
              <w:rPr>
                <w:rFonts w:asciiTheme="minorEastAsia" w:hAnsiTheme="minorEastAsia"/>
                <w:sz w:val="28"/>
                <w:szCs w:val="28"/>
              </w:rPr>
              <w:t>姓名</w:t>
            </w:r>
          </w:p>
        </w:tc>
        <w:tc>
          <w:tcPr>
            <w:tcW w:w="692" w:type="pct"/>
            <w:vAlign w:val="center"/>
          </w:tcPr>
          <w:p w:rsidR="00C63C50" w:rsidRPr="0011743D" w:rsidRDefault="00632B57" w:rsidP="003526ED">
            <w:pPr>
              <w:spacing w:line="276" w:lineRule="auto"/>
              <w:jc w:val="center"/>
              <w:rPr>
                <w:rFonts w:asciiTheme="minorEastAsia" w:hAnsiTheme="minorEastAsia"/>
                <w:sz w:val="28"/>
                <w:szCs w:val="28"/>
              </w:rPr>
            </w:pPr>
            <w:r w:rsidRPr="0011743D">
              <w:rPr>
                <w:rFonts w:asciiTheme="minorEastAsia" w:hAnsiTheme="minorEastAsia"/>
                <w:sz w:val="28"/>
                <w:szCs w:val="28"/>
              </w:rPr>
              <w:t>职称</w:t>
            </w:r>
          </w:p>
        </w:tc>
        <w:tc>
          <w:tcPr>
            <w:tcW w:w="2581" w:type="pct"/>
            <w:vAlign w:val="center"/>
          </w:tcPr>
          <w:p w:rsidR="00C63C50" w:rsidRPr="0011743D" w:rsidRDefault="00632B57" w:rsidP="003526ED">
            <w:pPr>
              <w:spacing w:line="276" w:lineRule="auto"/>
              <w:jc w:val="center"/>
              <w:rPr>
                <w:rFonts w:asciiTheme="minorEastAsia" w:hAnsiTheme="minorEastAsia"/>
                <w:sz w:val="28"/>
                <w:szCs w:val="28"/>
              </w:rPr>
            </w:pPr>
            <w:r w:rsidRPr="0011743D">
              <w:rPr>
                <w:rFonts w:asciiTheme="minorEastAsia" w:hAnsiTheme="minorEastAsia"/>
                <w:sz w:val="28"/>
                <w:szCs w:val="28"/>
              </w:rPr>
              <w:t>单位</w:t>
            </w:r>
          </w:p>
        </w:tc>
      </w:tr>
      <w:tr w:rsidR="00C63C50" w:rsidRPr="0011743D" w:rsidTr="00493E8E">
        <w:tc>
          <w:tcPr>
            <w:tcW w:w="1035" w:type="pct"/>
            <w:vAlign w:val="center"/>
          </w:tcPr>
          <w:p w:rsidR="00C63C50" w:rsidRPr="0011743D" w:rsidRDefault="00632B57" w:rsidP="003526ED">
            <w:pPr>
              <w:spacing w:line="276" w:lineRule="auto"/>
              <w:jc w:val="center"/>
              <w:rPr>
                <w:rFonts w:asciiTheme="minorEastAsia" w:hAnsiTheme="minorEastAsia"/>
                <w:sz w:val="28"/>
                <w:szCs w:val="28"/>
              </w:rPr>
            </w:pPr>
            <w:r w:rsidRPr="0011743D">
              <w:rPr>
                <w:rFonts w:asciiTheme="minorEastAsia" w:hAnsiTheme="minorEastAsia"/>
                <w:sz w:val="28"/>
                <w:szCs w:val="28"/>
              </w:rPr>
              <w:t>主席</w:t>
            </w:r>
          </w:p>
        </w:tc>
        <w:tc>
          <w:tcPr>
            <w:tcW w:w="692" w:type="pct"/>
            <w:vAlign w:val="center"/>
          </w:tcPr>
          <w:p w:rsidR="00C63C50" w:rsidRPr="0011743D" w:rsidRDefault="00632B57" w:rsidP="003526ED">
            <w:pPr>
              <w:spacing w:line="276" w:lineRule="auto"/>
              <w:jc w:val="center"/>
              <w:rPr>
                <w:rFonts w:asciiTheme="minorEastAsia" w:hAnsiTheme="minorEastAsia"/>
                <w:sz w:val="28"/>
                <w:szCs w:val="28"/>
              </w:rPr>
            </w:pPr>
            <w:r w:rsidRPr="0011743D">
              <w:rPr>
                <w:rFonts w:asciiTheme="minorEastAsia" w:hAnsiTheme="minorEastAsia"/>
                <w:sz w:val="28"/>
                <w:szCs w:val="28"/>
              </w:rPr>
              <w:t>阳辉</w:t>
            </w:r>
          </w:p>
        </w:tc>
        <w:tc>
          <w:tcPr>
            <w:tcW w:w="692" w:type="pct"/>
            <w:vAlign w:val="center"/>
          </w:tcPr>
          <w:p w:rsidR="00C63C50"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副教授</w:t>
            </w:r>
          </w:p>
        </w:tc>
        <w:tc>
          <w:tcPr>
            <w:tcW w:w="2581" w:type="pct"/>
            <w:vAlign w:val="center"/>
          </w:tcPr>
          <w:p w:rsidR="00C63C50"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中国劳动关系学院（工会学院）</w:t>
            </w:r>
          </w:p>
        </w:tc>
      </w:tr>
      <w:tr w:rsidR="00C63C50" w:rsidRPr="0011743D" w:rsidTr="00493E8E">
        <w:tc>
          <w:tcPr>
            <w:tcW w:w="1035" w:type="pct"/>
            <w:vAlign w:val="center"/>
          </w:tcPr>
          <w:p w:rsidR="00C63C50" w:rsidRPr="0011743D" w:rsidRDefault="00632B57" w:rsidP="003526ED">
            <w:pPr>
              <w:spacing w:line="276" w:lineRule="auto"/>
              <w:jc w:val="center"/>
              <w:rPr>
                <w:rFonts w:asciiTheme="minorEastAsia" w:hAnsiTheme="minorEastAsia"/>
                <w:sz w:val="28"/>
                <w:szCs w:val="28"/>
              </w:rPr>
            </w:pPr>
            <w:r w:rsidRPr="0011743D">
              <w:rPr>
                <w:rFonts w:asciiTheme="minorEastAsia" w:hAnsiTheme="minorEastAsia"/>
                <w:sz w:val="28"/>
                <w:szCs w:val="28"/>
              </w:rPr>
              <w:t>委员</w:t>
            </w:r>
          </w:p>
        </w:tc>
        <w:tc>
          <w:tcPr>
            <w:tcW w:w="692" w:type="pct"/>
            <w:vAlign w:val="center"/>
          </w:tcPr>
          <w:p w:rsidR="00C63C50" w:rsidRPr="0011743D" w:rsidRDefault="00632B57" w:rsidP="003526ED">
            <w:pPr>
              <w:spacing w:line="276" w:lineRule="auto"/>
              <w:jc w:val="center"/>
              <w:rPr>
                <w:rFonts w:asciiTheme="minorEastAsia" w:hAnsiTheme="minorEastAsia"/>
                <w:sz w:val="28"/>
                <w:szCs w:val="28"/>
              </w:rPr>
            </w:pPr>
            <w:r w:rsidRPr="0011743D">
              <w:rPr>
                <w:rFonts w:asciiTheme="minorEastAsia" w:hAnsiTheme="minorEastAsia"/>
                <w:sz w:val="28"/>
                <w:szCs w:val="28"/>
              </w:rPr>
              <w:t>骆方</w:t>
            </w:r>
          </w:p>
        </w:tc>
        <w:tc>
          <w:tcPr>
            <w:tcW w:w="692" w:type="pct"/>
            <w:vAlign w:val="center"/>
          </w:tcPr>
          <w:p w:rsidR="00C63C50"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副教授</w:t>
            </w:r>
          </w:p>
        </w:tc>
        <w:tc>
          <w:tcPr>
            <w:tcW w:w="2581" w:type="pct"/>
            <w:vAlign w:val="center"/>
          </w:tcPr>
          <w:p w:rsidR="00C63C50"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北京师范大学（心理学部）</w:t>
            </w:r>
          </w:p>
        </w:tc>
      </w:tr>
      <w:tr w:rsidR="00632B57" w:rsidRPr="0011743D" w:rsidTr="00493E8E">
        <w:tc>
          <w:tcPr>
            <w:tcW w:w="1035" w:type="pct"/>
            <w:vAlign w:val="center"/>
          </w:tcPr>
          <w:p w:rsidR="00632B57" w:rsidRPr="0011743D" w:rsidRDefault="00632B57" w:rsidP="003526ED">
            <w:pPr>
              <w:spacing w:line="276" w:lineRule="auto"/>
              <w:jc w:val="center"/>
              <w:rPr>
                <w:rFonts w:asciiTheme="minorEastAsia" w:hAnsiTheme="minorEastAsia"/>
                <w:sz w:val="28"/>
                <w:szCs w:val="28"/>
              </w:rPr>
            </w:pPr>
            <w:r w:rsidRPr="0011743D">
              <w:rPr>
                <w:rFonts w:asciiTheme="minorEastAsia" w:hAnsiTheme="minorEastAsia"/>
                <w:sz w:val="28"/>
                <w:szCs w:val="28"/>
              </w:rPr>
              <w:t>委员</w:t>
            </w:r>
          </w:p>
        </w:tc>
        <w:tc>
          <w:tcPr>
            <w:tcW w:w="692" w:type="pct"/>
            <w:vAlign w:val="center"/>
          </w:tcPr>
          <w:p w:rsidR="00632B57" w:rsidRPr="0011743D" w:rsidRDefault="00632B57" w:rsidP="003526ED">
            <w:pPr>
              <w:spacing w:line="276" w:lineRule="auto"/>
              <w:jc w:val="center"/>
              <w:rPr>
                <w:rFonts w:asciiTheme="minorEastAsia" w:hAnsiTheme="minorEastAsia"/>
                <w:sz w:val="28"/>
                <w:szCs w:val="28"/>
              </w:rPr>
            </w:pPr>
            <w:r w:rsidRPr="0011743D">
              <w:rPr>
                <w:rFonts w:asciiTheme="minorEastAsia" w:hAnsiTheme="minorEastAsia"/>
                <w:sz w:val="28"/>
                <w:szCs w:val="28"/>
              </w:rPr>
              <w:t>王小华</w:t>
            </w:r>
          </w:p>
        </w:tc>
        <w:tc>
          <w:tcPr>
            <w:tcW w:w="692" w:type="pct"/>
            <w:vAlign w:val="center"/>
          </w:tcPr>
          <w:p w:rsidR="00632B57"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副教授</w:t>
            </w:r>
          </w:p>
        </w:tc>
        <w:tc>
          <w:tcPr>
            <w:tcW w:w="2581" w:type="pct"/>
            <w:vAlign w:val="center"/>
          </w:tcPr>
          <w:p w:rsidR="00632B57"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北京师范大学（心理学部）</w:t>
            </w:r>
          </w:p>
        </w:tc>
      </w:tr>
    </w:tbl>
    <w:p w:rsidR="00C63C50" w:rsidRPr="0011743D" w:rsidRDefault="00C63C50" w:rsidP="003526ED">
      <w:pPr>
        <w:spacing w:line="480" w:lineRule="auto"/>
        <w:rPr>
          <w:rFonts w:asciiTheme="minorEastAsia" w:hAnsiTheme="minorEastAsia"/>
          <w:sz w:val="28"/>
          <w:szCs w:val="28"/>
        </w:rPr>
      </w:pPr>
      <w:r w:rsidRPr="0011743D">
        <w:rPr>
          <w:rFonts w:asciiTheme="minorEastAsia" w:hAnsiTheme="minorEastAsia" w:hint="eastAsia"/>
          <w:sz w:val="28"/>
          <w:szCs w:val="28"/>
        </w:rPr>
        <w:t>4</w:t>
      </w:r>
      <w:r w:rsidRPr="0011743D">
        <w:rPr>
          <w:rFonts w:asciiTheme="minorEastAsia" w:hAnsiTheme="minorEastAsia"/>
          <w:sz w:val="28"/>
          <w:szCs w:val="28"/>
        </w:rPr>
        <w:t>.答辩学生名单及相关信息</w:t>
      </w:r>
    </w:p>
    <w:tbl>
      <w:tblPr>
        <w:tblStyle w:val="a3"/>
        <w:tblW w:w="5380" w:type="pct"/>
        <w:tblLayout w:type="fixed"/>
        <w:tblLook w:val="04A0" w:firstRow="1" w:lastRow="0" w:firstColumn="1" w:lastColumn="0" w:noHBand="0" w:noVBand="1"/>
      </w:tblPr>
      <w:tblGrid>
        <w:gridCol w:w="708"/>
        <w:gridCol w:w="1983"/>
        <w:gridCol w:w="1134"/>
        <w:gridCol w:w="2974"/>
        <w:gridCol w:w="852"/>
        <w:gridCol w:w="1275"/>
      </w:tblGrid>
      <w:tr w:rsidR="003526ED" w:rsidRPr="0011743D" w:rsidTr="0011743D">
        <w:tc>
          <w:tcPr>
            <w:tcW w:w="397"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序号</w:t>
            </w:r>
          </w:p>
        </w:tc>
        <w:tc>
          <w:tcPr>
            <w:tcW w:w="1111"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答辩人学号</w:t>
            </w:r>
          </w:p>
        </w:tc>
        <w:tc>
          <w:tcPr>
            <w:tcW w:w="635"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答辩人姓名</w:t>
            </w:r>
          </w:p>
        </w:tc>
        <w:tc>
          <w:tcPr>
            <w:tcW w:w="1666"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拟答辩题目</w:t>
            </w:r>
          </w:p>
        </w:tc>
        <w:tc>
          <w:tcPr>
            <w:tcW w:w="477"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导师</w:t>
            </w:r>
          </w:p>
        </w:tc>
        <w:tc>
          <w:tcPr>
            <w:tcW w:w="714" w:type="pct"/>
            <w:vAlign w:val="center"/>
          </w:tcPr>
          <w:p w:rsidR="00974759"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答辩</w:t>
            </w:r>
          </w:p>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秘书</w:t>
            </w:r>
          </w:p>
        </w:tc>
      </w:tr>
      <w:tr w:rsidR="003526ED" w:rsidRPr="0011743D" w:rsidTr="0011743D">
        <w:tc>
          <w:tcPr>
            <w:tcW w:w="397"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1</w:t>
            </w:r>
          </w:p>
        </w:tc>
        <w:tc>
          <w:tcPr>
            <w:tcW w:w="1111"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2</w:t>
            </w:r>
            <w:r w:rsidRPr="0011743D">
              <w:rPr>
                <w:rFonts w:asciiTheme="minorEastAsia" w:hAnsiTheme="minorEastAsia"/>
                <w:sz w:val="28"/>
                <w:szCs w:val="28"/>
              </w:rPr>
              <w:t>01728060011</w:t>
            </w:r>
          </w:p>
        </w:tc>
        <w:tc>
          <w:tcPr>
            <w:tcW w:w="635"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陈佳如</w:t>
            </w:r>
          </w:p>
        </w:tc>
        <w:tc>
          <w:tcPr>
            <w:tcW w:w="1666"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基于chatAssess形式的客服人际沟通、灵活应变能力测验开发</w:t>
            </w:r>
          </w:p>
        </w:tc>
        <w:tc>
          <w:tcPr>
            <w:tcW w:w="477" w:type="pct"/>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卞冉</w:t>
            </w:r>
          </w:p>
        </w:tc>
        <w:tc>
          <w:tcPr>
            <w:tcW w:w="714" w:type="pct"/>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李丹心</w:t>
            </w:r>
          </w:p>
        </w:tc>
      </w:tr>
      <w:tr w:rsidR="003526ED" w:rsidRPr="0011743D" w:rsidTr="0011743D">
        <w:tc>
          <w:tcPr>
            <w:tcW w:w="397"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2</w:t>
            </w:r>
          </w:p>
        </w:tc>
        <w:tc>
          <w:tcPr>
            <w:tcW w:w="1111"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2</w:t>
            </w:r>
            <w:r w:rsidRPr="0011743D">
              <w:rPr>
                <w:rFonts w:asciiTheme="minorEastAsia" w:hAnsiTheme="minorEastAsia"/>
                <w:sz w:val="28"/>
                <w:szCs w:val="28"/>
              </w:rPr>
              <w:t>01728060031</w:t>
            </w:r>
          </w:p>
        </w:tc>
        <w:tc>
          <w:tcPr>
            <w:tcW w:w="635"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冯彬彬</w:t>
            </w:r>
          </w:p>
        </w:tc>
        <w:tc>
          <w:tcPr>
            <w:tcW w:w="1666"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自恋型人格条件推理测验的开发</w:t>
            </w:r>
          </w:p>
        </w:tc>
        <w:tc>
          <w:tcPr>
            <w:tcW w:w="477" w:type="pct"/>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卞冉</w:t>
            </w:r>
          </w:p>
        </w:tc>
        <w:tc>
          <w:tcPr>
            <w:tcW w:w="714" w:type="pct"/>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李丹心</w:t>
            </w:r>
          </w:p>
        </w:tc>
      </w:tr>
      <w:tr w:rsidR="003526ED" w:rsidRPr="0011743D" w:rsidTr="0011743D">
        <w:tc>
          <w:tcPr>
            <w:tcW w:w="397"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3</w:t>
            </w:r>
          </w:p>
        </w:tc>
        <w:tc>
          <w:tcPr>
            <w:tcW w:w="1111" w:type="pct"/>
            <w:vAlign w:val="center"/>
          </w:tcPr>
          <w:p w:rsidR="00493E8E" w:rsidRPr="0011743D" w:rsidRDefault="00C56B53"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2</w:t>
            </w:r>
            <w:r w:rsidRPr="0011743D">
              <w:rPr>
                <w:rFonts w:asciiTheme="minorEastAsia" w:hAnsiTheme="minorEastAsia"/>
                <w:sz w:val="28"/>
                <w:szCs w:val="28"/>
              </w:rPr>
              <w:t>01728060112</w:t>
            </w:r>
          </w:p>
        </w:tc>
        <w:tc>
          <w:tcPr>
            <w:tcW w:w="635" w:type="pct"/>
            <w:vAlign w:val="center"/>
          </w:tcPr>
          <w:p w:rsidR="00493E8E" w:rsidRPr="0011743D" w:rsidRDefault="00C56B53"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卢倩茹</w:t>
            </w:r>
          </w:p>
        </w:tc>
        <w:tc>
          <w:tcPr>
            <w:tcW w:w="1666" w:type="pct"/>
            <w:vAlign w:val="center"/>
          </w:tcPr>
          <w:p w:rsidR="00493E8E" w:rsidRPr="0011743D" w:rsidRDefault="00C56B53"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动画形式的情绪智力情景判断测验开发</w:t>
            </w:r>
          </w:p>
        </w:tc>
        <w:tc>
          <w:tcPr>
            <w:tcW w:w="477" w:type="pct"/>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卞冉</w:t>
            </w:r>
          </w:p>
        </w:tc>
        <w:tc>
          <w:tcPr>
            <w:tcW w:w="714" w:type="pct"/>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李丹心</w:t>
            </w:r>
          </w:p>
        </w:tc>
      </w:tr>
      <w:tr w:rsidR="003526ED" w:rsidRPr="0011743D" w:rsidTr="0011743D">
        <w:tc>
          <w:tcPr>
            <w:tcW w:w="397"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4</w:t>
            </w:r>
          </w:p>
        </w:tc>
        <w:tc>
          <w:tcPr>
            <w:tcW w:w="1111" w:type="pct"/>
            <w:vAlign w:val="center"/>
          </w:tcPr>
          <w:p w:rsidR="00493E8E" w:rsidRPr="0011743D" w:rsidRDefault="00DA47B7"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2</w:t>
            </w:r>
            <w:r w:rsidRPr="0011743D">
              <w:rPr>
                <w:rFonts w:asciiTheme="minorEastAsia" w:hAnsiTheme="minorEastAsia"/>
                <w:sz w:val="28"/>
                <w:szCs w:val="28"/>
              </w:rPr>
              <w:t>01728060152</w:t>
            </w:r>
          </w:p>
        </w:tc>
        <w:tc>
          <w:tcPr>
            <w:tcW w:w="635" w:type="pct"/>
            <w:vAlign w:val="center"/>
          </w:tcPr>
          <w:p w:rsidR="00493E8E" w:rsidRPr="0011743D" w:rsidRDefault="00DA47B7"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王敬檠</w:t>
            </w:r>
          </w:p>
        </w:tc>
        <w:tc>
          <w:tcPr>
            <w:tcW w:w="1666" w:type="pct"/>
            <w:vAlign w:val="center"/>
          </w:tcPr>
          <w:p w:rsidR="00493E8E" w:rsidRPr="0011743D" w:rsidRDefault="00DA47B7"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授权对辱虐管理和管理控制的影响：认知闭合需要和工作场所</w:t>
            </w:r>
            <w:r w:rsidRPr="0011743D">
              <w:rPr>
                <w:rFonts w:asciiTheme="minorEastAsia" w:hAnsiTheme="minorEastAsia" w:hint="eastAsia"/>
                <w:sz w:val="28"/>
                <w:szCs w:val="28"/>
              </w:rPr>
              <w:lastRenderedPageBreak/>
              <w:t>焦虑的作用</w:t>
            </w:r>
          </w:p>
        </w:tc>
        <w:tc>
          <w:tcPr>
            <w:tcW w:w="477" w:type="pct"/>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lastRenderedPageBreak/>
              <w:t>卞冉</w:t>
            </w:r>
          </w:p>
        </w:tc>
        <w:tc>
          <w:tcPr>
            <w:tcW w:w="714" w:type="pct"/>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李丹心</w:t>
            </w:r>
          </w:p>
        </w:tc>
      </w:tr>
      <w:tr w:rsidR="003526ED" w:rsidRPr="0011743D" w:rsidTr="0011743D">
        <w:tc>
          <w:tcPr>
            <w:tcW w:w="397" w:type="pct"/>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5</w:t>
            </w:r>
          </w:p>
        </w:tc>
        <w:tc>
          <w:tcPr>
            <w:tcW w:w="1111" w:type="pct"/>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2</w:t>
            </w:r>
            <w:r w:rsidRPr="0011743D">
              <w:rPr>
                <w:rFonts w:asciiTheme="minorEastAsia" w:hAnsiTheme="minorEastAsia"/>
                <w:sz w:val="28"/>
                <w:szCs w:val="28"/>
              </w:rPr>
              <w:t>01728060160</w:t>
            </w:r>
          </w:p>
        </w:tc>
        <w:tc>
          <w:tcPr>
            <w:tcW w:w="635" w:type="pct"/>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王越</w:t>
            </w:r>
          </w:p>
        </w:tc>
        <w:tc>
          <w:tcPr>
            <w:tcW w:w="1666" w:type="pct"/>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领导者内倾性对其工作表现和晋升可能性的影响 专注及回避与上级互动的作用</w:t>
            </w:r>
          </w:p>
        </w:tc>
        <w:tc>
          <w:tcPr>
            <w:tcW w:w="477" w:type="pct"/>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卞冉</w:t>
            </w:r>
          </w:p>
        </w:tc>
        <w:tc>
          <w:tcPr>
            <w:tcW w:w="714" w:type="pct"/>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李丹心</w:t>
            </w:r>
          </w:p>
        </w:tc>
      </w:tr>
      <w:tr w:rsidR="003526ED" w:rsidRPr="0011743D" w:rsidTr="0011743D">
        <w:tc>
          <w:tcPr>
            <w:tcW w:w="397" w:type="pct"/>
            <w:tcBorders>
              <w:bottom w:val="single" w:sz="4" w:space="0" w:color="auto"/>
            </w:tcBorders>
            <w:vAlign w:val="center"/>
          </w:tcPr>
          <w:p w:rsidR="00493E8E" w:rsidRPr="0011743D" w:rsidRDefault="00493E8E"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6</w:t>
            </w:r>
          </w:p>
        </w:tc>
        <w:tc>
          <w:tcPr>
            <w:tcW w:w="1111" w:type="pct"/>
            <w:tcBorders>
              <w:bottom w:val="single" w:sz="4" w:space="0" w:color="auto"/>
            </w:tcBorders>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2</w:t>
            </w:r>
            <w:r w:rsidRPr="0011743D">
              <w:rPr>
                <w:rFonts w:asciiTheme="minorEastAsia" w:hAnsiTheme="minorEastAsia"/>
                <w:sz w:val="28"/>
                <w:szCs w:val="28"/>
              </w:rPr>
              <w:t>01728060184</w:t>
            </w:r>
          </w:p>
        </w:tc>
        <w:tc>
          <w:tcPr>
            <w:tcW w:w="635" w:type="pct"/>
            <w:tcBorders>
              <w:bottom w:val="single" w:sz="4" w:space="0" w:color="auto"/>
            </w:tcBorders>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杨飞</w:t>
            </w:r>
          </w:p>
        </w:tc>
        <w:tc>
          <w:tcPr>
            <w:tcW w:w="1666" w:type="pct"/>
            <w:tcBorders>
              <w:bottom w:val="single" w:sz="4" w:space="0" w:color="auto"/>
            </w:tcBorders>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家庭支持型主管行为如何转变为辱虐行为？道德信用和绩效预期的作用</w:t>
            </w:r>
          </w:p>
        </w:tc>
        <w:tc>
          <w:tcPr>
            <w:tcW w:w="477" w:type="pct"/>
            <w:tcBorders>
              <w:bottom w:val="single" w:sz="4" w:space="0" w:color="auto"/>
            </w:tcBorders>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卞冉</w:t>
            </w:r>
          </w:p>
        </w:tc>
        <w:tc>
          <w:tcPr>
            <w:tcW w:w="714" w:type="pct"/>
            <w:tcBorders>
              <w:bottom w:val="single" w:sz="4" w:space="0" w:color="auto"/>
            </w:tcBorders>
            <w:vAlign w:val="center"/>
          </w:tcPr>
          <w:p w:rsidR="00493E8E"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李丹心</w:t>
            </w:r>
          </w:p>
        </w:tc>
      </w:tr>
      <w:tr w:rsidR="003526ED" w:rsidRPr="0011743D" w:rsidTr="0011743D">
        <w:tc>
          <w:tcPr>
            <w:tcW w:w="397" w:type="pct"/>
            <w:tcBorders>
              <w:bottom w:val="single" w:sz="4" w:space="0" w:color="auto"/>
            </w:tcBorders>
            <w:vAlign w:val="center"/>
          </w:tcPr>
          <w:p w:rsidR="00974759"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7</w:t>
            </w:r>
          </w:p>
        </w:tc>
        <w:tc>
          <w:tcPr>
            <w:tcW w:w="1111" w:type="pct"/>
            <w:tcBorders>
              <w:bottom w:val="single" w:sz="4" w:space="0" w:color="auto"/>
            </w:tcBorders>
            <w:vAlign w:val="center"/>
          </w:tcPr>
          <w:p w:rsidR="00974759"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2</w:t>
            </w:r>
            <w:r w:rsidRPr="0011743D">
              <w:rPr>
                <w:rFonts w:asciiTheme="minorEastAsia" w:hAnsiTheme="minorEastAsia"/>
                <w:sz w:val="28"/>
                <w:szCs w:val="28"/>
              </w:rPr>
              <w:t>01728060201</w:t>
            </w:r>
          </w:p>
        </w:tc>
        <w:tc>
          <w:tcPr>
            <w:tcW w:w="635" w:type="pct"/>
            <w:tcBorders>
              <w:bottom w:val="single" w:sz="4" w:space="0" w:color="auto"/>
            </w:tcBorders>
            <w:vAlign w:val="center"/>
          </w:tcPr>
          <w:p w:rsidR="00974759"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张丹瀛</w:t>
            </w:r>
          </w:p>
        </w:tc>
        <w:tc>
          <w:tcPr>
            <w:tcW w:w="1666" w:type="pct"/>
            <w:tcBorders>
              <w:bottom w:val="single" w:sz="4" w:space="0" w:color="auto"/>
            </w:tcBorders>
            <w:vAlign w:val="center"/>
          </w:tcPr>
          <w:p w:rsidR="00974759"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谁更愿意说真话：面试程序公正性与结构的需求差异对应聘者自我验证和自我提升水平的影响</w:t>
            </w:r>
          </w:p>
        </w:tc>
        <w:tc>
          <w:tcPr>
            <w:tcW w:w="477" w:type="pct"/>
            <w:tcBorders>
              <w:bottom w:val="single" w:sz="4" w:space="0" w:color="auto"/>
            </w:tcBorders>
            <w:vAlign w:val="center"/>
          </w:tcPr>
          <w:p w:rsidR="00974759"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卞冉</w:t>
            </w:r>
          </w:p>
        </w:tc>
        <w:tc>
          <w:tcPr>
            <w:tcW w:w="714" w:type="pct"/>
            <w:tcBorders>
              <w:bottom w:val="single" w:sz="4" w:space="0" w:color="auto"/>
            </w:tcBorders>
            <w:vAlign w:val="center"/>
          </w:tcPr>
          <w:p w:rsidR="00974759" w:rsidRPr="0011743D" w:rsidRDefault="00974759" w:rsidP="003526ED">
            <w:pPr>
              <w:spacing w:line="276" w:lineRule="auto"/>
              <w:jc w:val="center"/>
              <w:rPr>
                <w:rFonts w:asciiTheme="minorEastAsia" w:hAnsiTheme="minorEastAsia"/>
                <w:sz w:val="28"/>
                <w:szCs w:val="28"/>
              </w:rPr>
            </w:pPr>
            <w:r w:rsidRPr="0011743D">
              <w:rPr>
                <w:rFonts w:asciiTheme="minorEastAsia" w:hAnsiTheme="minorEastAsia" w:hint="eastAsia"/>
                <w:sz w:val="28"/>
                <w:szCs w:val="28"/>
              </w:rPr>
              <w:t>李丹心</w:t>
            </w:r>
          </w:p>
        </w:tc>
      </w:tr>
    </w:tbl>
    <w:p w:rsidR="00493E8E" w:rsidRDefault="00493E8E" w:rsidP="003526ED">
      <w:pPr>
        <w:spacing w:line="276" w:lineRule="auto"/>
        <w:rPr>
          <w:rFonts w:asciiTheme="minorEastAsia" w:hAnsiTheme="minorEastAsia"/>
          <w:sz w:val="28"/>
          <w:szCs w:val="28"/>
        </w:rPr>
      </w:pPr>
    </w:p>
    <w:p w:rsidR="0011743D" w:rsidRDefault="0011743D" w:rsidP="0011743D">
      <w:pPr>
        <w:spacing w:line="276" w:lineRule="auto"/>
        <w:jc w:val="right"/>
        <w:rPr>
          <w:rFonts w:asciiTheme="minorEastAsia" w:hAnsiTheme="minorEastAsia"/>
          <w:sz w:val="28"/>
          <w:szCs w:val="28"/>
        </w:rPr>
      </w:pPr>
      <w:bookmarkStart w:id="0" w:name="_GoBack"/>
      <w:r>
        <w:rPr>
          <w:rFonts w:asciiTheme="minorEastAsia" w:hAnsiTheme="minorEastAsia" w:hint="eastAsia"/>
          <w:sz w:val="28"/>
          <w:szCs w:val="28"/>
        </w:rPr>
        <w:t>心理</w:t>
      </w:r>
      <w:r>
        <w:rPr>
          <w:rFonts w:asciiTheme="minorEastAsia" w:hAnsiTheme="minorEastAsia"/>
          <w:sz w:val="28"/>
          <w:szCs w:val="28"/>
        </w:rPr>
        <w:t>学部</w:t>
      </w:r>
      <w:r>
        <w:rPr>
          <w:rFonts w:asciiTheme="minorEastAsia" w:hAnsiTheme="minorEastAsia" w:hint="eastAsia"/>
          <w:sz w:val="28"/>
          <w:szCs w:val="28"/>
        </w:rPr>
        <w:t>MAP教育中心</w:t>
      </w:r>
    </w:p>
    <w:p w:rsidR="0011743D" w:rsidRPr="0011743D" w:rsidRDefault="0011743D" w:rsidP="0011743D">
      <w:pPr>
        <w:spacing w:line="276" w:lineRule="auto"/>
        <w:jc w:val="right"/>
        <w:rPr>
          <w:rFonts w:asciiTheme="minorEastAsia" w:hAnsiTheme="minorEastAsia" w:hint="eastAsia"/>
          <w:sz w:val="28"/>
          <w:szCs w:val="28"/>
        </w:rPr>
      </w:pPr>
      <w:r>
        <w:rPr>
          <w:rFonts w:asciiTheme="minorEastAsia" w:hAnsiTheme="minorEastAsia"/>
          <w:sz w:val="28"/>
          <w:szCs w:val="28"/>
        </w:rPr>
        <w:t>2019</w:t>
      </w:r>
      <w:r>
        <w:rPr>
          <w:rFonts w:asciiTheme="minorEastAsia" w:hAnsiTheme="minorEastAsia" w:hint="eastAsia"/>
          <w:sz w:val="28"/>
          <w:szCs w:val="28"/>
        </w:rPr>
        <w:t>年5月20日</w:t>
      </w:r>
      <w:bookmarkEnd w:id="0"/>
    </w:p>
    <w:sectPr w:rsidR="0011743D" w:rsidRPr="001174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D36" w:rsidRDefault="00455D36" w:rsidP="0011743D">
      <w:r>
        <w:separator/>
      </w:r>
    </w:p>
  </w:endnote>
  <w:endnote w:type="continuationSeparator" w:id="0">
    <w:p w:rsidR="00455D36" w:rsidRDefault="00455D36" w:rsidP="0011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D36" w:rsidRDefault="00455D36" w:rsidP="0011743D">
      <w:r>
        <w:separator/>
      </w:r>
    </w:p>
  </w:footnote>
  <w:footnote w:type="continuationSeparator" w:id="0">
    <w:p w:rsidR="00455D36" w:rsidRDefault="00455D36" w:rsidP="0011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32"/>
    <w:rsid w:val="0011743D"/>
    <w:rsid w:val="003526ED"/>
    <w:rsid w:val="00455D36"/>
    <w:rsid w:val="00466132"/>
    <w:rsid w:val="00493E8E"/>
    <w:rsid w:val="00632B57"/>
    <w:rsid w:val="00974759"/>
    <w:rsid w:val="00B503A2"/>
    <w:rsid w:val="00C56B53"/>
    <w:rsid w:val="00C63C50"/>
    <w:rsid w:val="00DA4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7D33E5-C2D4-4D50-8780-B9B4B8CF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174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743D"/>
    <w:rPr>
      <w:sz w:val="18"/>
      <w:szCs w:val="18"/>
    </w:rPr>
  </w:style>
  <w:style w:type="paragraph" w:styleId="a5">
    <w:name w:val="footer"/>
    <w:basedOn w:val="a"/>
    <w:link w:val="Char0"/>
    <w:uiPriority w:val="99"/>
    <w:unhideWhenUsed/>
    <w:rsid w:val="0011743D"/>
    <w:pPr>
      <w:tabs>
        <w:tab w:val="center" w:pos="4153"/>
        <w:tab w:val="right" w:pos="8306"/>
      </w:tabs>
      <w:snapToGrid w:val="0"/>
      <w:jc w:val="left"/>
    </w:pPr>
    <w:rPr>
      <w:sz w:val="18"/>
      <w:szCs w:val="18"/>
    </w:rPr>
  </w:style>
  <w:style w:type="character" w:customStyle="1" w:styleId="Char0">
    <w:name w:val="页脚 Char"/>
    <w:basedOn w:val="a0"/>
    <w:link w:val="a5"/>
    <w:uiPriority w:val="99"/>
    <w:rsid w:val="001174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李丹心</dc:creator>
  <cp:keywords/>
  <dc:description/>
  <cp:lastModifiedBy>r</cp:lastModifiedBy>
  <cp:revision>3</cp:revision>
  <dcterms:created xsi:type="dcterms:W3CDTF">2019-05-21T02:50:00Z</dcterms:created>
  <dcterms:modified xsi:type="dcterms:W3CDTF">2019-05-22T09:16:00Z</dcterms:modified>
</cp:coreProperties>
</file>