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/>
          <w:b/>
          <w:bCs/>
          <w:kern w:val="0"/>
          <w:sz w:val="28"/>
          <w:szCs w:val="28"/>
        </w:rPr>
        <w:t>七</w:t>
      </w: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/>
          <w:bCs/>
          <w:kern w:val="0"/>
          <w:sz w:val="28"/>
          <w:szCs w:val="28"/>
        </w:rPr>
        <w:t>培养与资源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.北师大MAP的授课方式有哪几种？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Cs/>
          <w:kern w:val="0"/>
          <w:sz w:val="28"/>
          <w:szCs w:val="28"/>
        </w:rPr>
        <w:t>201</w:t>
      </w:r>
      <w:r>
        <w:rPr>
          <w:rFonts w:ascii="楷体" w:eastAsia="楷体" w:hAnsi="楷体" w:cs="Arial"/>
          <w:bCs/>
          <w:kern w:val="0"/>
          <w:sz w:val="28"/>
          <w:szCs w:val="28"/>
        </w:rPr>
        <w:t>9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年，北师大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MAP项目各方向均采取部分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晚上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周末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2天以及集中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授课（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一般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集中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4天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）的方式进行课程学习</w:t>
      </w:r>
      <w:r w:rsidRPr="00F4681D">
        <w:rPr>
          <w:rFonts w:ascii="楷体" w:eastAsia="楷体" w:hAnsi="楷体" w:cs="Arial" w:hint="eastAsia"/>
          <w:bCs/>
          <w:kern w:val="0"/>
          <w:sz w:val="28"/>
          <w:szCs w:val="28"/>
        </w:rPr>
        <w:t>。平时</w:t>
      </w:r>
      <w:r w:rsidRPr="00F4681D">
        <w:rPr>
          <w:rFonts w:ascii="楷体" w:eastAsia="楷体" w:hAnsi="楷体" w:cs="Arial"/>
          <w:bCs/>
          <w:kern w:val="0"/>
          <w:sz w:val="28"/>
          <w:szCs w:val="28"/>
        </w:rPr>
        <w:t>或周末的晚上会有讲座或者实习、督导等安排。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2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.课程学习需要持续多长时间？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课程学习预计持续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14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-</w:t>
      </w:r>
      <w:r>
        <w:rPr>
          <w:rFonts w:ascii="楷体" w:eastAsia="楷体" w:hAnsi="楷体" w:cs="Arial"/>
          <w:bCs/>
          <w:kern w:val="0"/>
          <w:sz w:val="28"/>
          <w:szCs w:val="28"/>
        </w:rPr>
        <w:t>16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个月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C46E18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3</w:t>
      </w:r>
      <w:r w:rsidRPr="00C46E18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.授课师资都是北师大心理学部的老师吗？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>
        <w:rPr>
          <w:rFonts w:ascii="楷体" w:eastAsia="楷体" w:hAnsi="楷体" w:cs="Arial"/>
          <w:bCs/>
          <w:kern w:val="0"/>
          <w:sz w:val="28"/>
          <w:szCs w:val="28"/>
        </w:rPr>
        <w:t>北师大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MAP各方向的授课师资由心理学部的老师和来自其他科研院所、企业和行业的一流师资团队组成。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4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</w:t>
      </w: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专业实习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一般在什么时间进行？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北师大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MAP学生专业实习一般在第三学期进行。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临床与咨询方向的见习、实习、督导将按照咨询方向的培养计划，结合课程学期同步进行。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5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.专业实习可以通过哪几种形式开展？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专业实习可以通过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到岗实习、项目制实习等方式完成。有全职工作的同学可以结合自身工作开展专业实习。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6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</w:t>
      </w: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学部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是否可以为北师大MAP学生推荐实习机会？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1B4119">
        <w:rPr>
          <w:rFonts w:ascii="楷体" w:eastAsia="楷体" w:hAnsi="楷体" w:cs="Arial" w:hint="eastAsia"/>
          <w:bCs/>
          <w:kern w:val="0"/>
          <w:sz w:val="28"/>
          <w:szCs w:val="28"/>
        </w:rPr>
        <w:t>北师大心理学部建立了多维度、成体系的实习实践基地，自建980平米的心理健康服务中心作为咨询方向的实践平台，依托国家领导力中心、高精尖测评中心作为心理测量与人力资源管理方向学生的实践平台，基于游戏的快乐学习中心可以同时为咨询方向以及UX方</w:t>
      </w:r>
      <w:r w:rsidRPr="001B4119">
        <w:rPr>
          <w:rFonts w:ascii="楷体" w:eastAsia="楷体" w:hAnsi="楷体" w:cs="Arial" w:hint="eastAsia"/>
          <w:bCs/>
          <w:kern w:val="0"/>
          <w:sz w:val="28"/>
          <w:szCs w:val="28"/>
        </w:rPr>
        <w:lastRenderedPageBreak/>
        <w:t>向学生提供实习机会。即将建成近千平米的北师大心理学部创新创业教育实践基地作为MAP学生进行实践训练、创客孵化的基地。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7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.北师大MAP学生可以通过哪几种方式参与国际交流项目？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北师大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MAP学生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可通过海外游学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短期交换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双学位项目等方式参与国际交流项目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8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.北师大MA</w:t>
      </w:r>
      <w:r w:rsidRPr="00762A13">
        <w:rPr>
          <w:rFonts w:ascii="楷体" w:eastAsia="楷体" w:hAnsi="楷体" w:cs="Arial"/>
          <w:b/>
          <w:bCs/>
          <w:kern w:val="0"/>
          <w:sz w:val="28"/>
          <w:szCs w:val="28"/>
        </w:rPr>
        <w:t>P是否有与国外高校合办的双学位项目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？</w:t>
      </w:r>
    </w:p>
    <w:p w:rsidR="00DC1153" w:rsidRPr="00762A13" w:rsidRDefault="00DC1153" w:rsidP="00DC1153">
      <w:pPr>
        <w:pStyle w:val="a5"/>
        <w:rPr>
          <w:rFonts w:ascii="楷体" w:eastAsia="楷体" w:hAnsi="楷体" w:cs="Arial"/>
          <w:bCs/>
          <w:kern w:val="0"/>
          <w:sz w:val="28"/>
          <w:szCs w:val="28"/>
        </w:rPr>
      </w:pPr>
      <w:r>
        <w:rPr>
          <w:rFonts w:ascii="楷体" w:eastAsia="楷体" w:hAnsi="楷体" w:cs="Arial"/>
          <w:bCs/>
          <w:kern w:val="0"/>
          <w:sz w:val="28"/>
          <w:szCs w:val="28"/>
        </w:rPr>
        <w:t>北师大心理学部已与美国密苏里大学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香港岭南大学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澳大利亚斯威本科技大学建立硕士双学位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DDP项目。正与美国</w:t>
      </w:r>
      <w:r>
        <w:rPr>
          <w:rFonts w:ascii="楷体" w:eastAsia="楷体" w:hAnsi="楷体" w:cs="Arial"/>
          <w:bCs/>
          <w:kern w:val="0"/>
          <w:sz w:val="28"/>
          <w:szCs w:val="28"/>
        </w:rPr>
        <w:t>普渡大学协商</w:t>
      </w:r>
      <w:r w:rsidRPr="001D51DD">
        <w:rPr>
          <w:rFonts w:ascii="楷体" w:eastAsia="楷体" w:hAnsi="楷体" w:cs="Arial"/>
          <w:bCs/>
          <w:kern w:val="0"/>
          <w:sz w:val="28"/>
          <w:szCs w:val="28"/>
        </w:rPr>
        <w:t>硕士双学位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DDP</w:t>
      </w:r>
      <w:r w:rsidRPr="001D51DD">
        <w:rPr>
          <w:rFonts w:ascii="楷体" w:eastAsia="楷体" w:hAnsi="楷体" w:cs="Arial"/>
          <w:bCs/>
          <w:kern w:val="0"/>
          <w:sz w:val="28"/>
          <w:szCs w:val="28"/>
        </w:rPr>
        <w:t>项目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，</w:t>
      </w:r>
      <w:r>
        <w:rPr>
          <w:rFonts w:ascii="楷体" w:eastAsia="楷体" w:hAnsi="楷体" w:cs="Arial"/>
          <w:bCs/>
          <w:kern w:val="0"/>
          <w:sz w:val="28"/>
          <w:szCs w:val="28"/>
        </w:rPr>
        <w:t>已进入协议签署阶段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。香港岭南大学为项目入选的优秀学生提供部分奖学金，具体奖学金政策以香港岭南大学相关规定为准。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同时，MAP学生可以享受面向北师大研究生开放的所有国际交流项目资源。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9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.申请双学位项目需要提前做什么准备？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需提前准备英语水平考试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，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如参加雅思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托福考试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等。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10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.申请参加短期海外游学与实践项目</w:t>
      </w: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是否能获得学部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资助？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北师大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MAP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学生申请参加学部组织的短期海外游学、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实践项目可获得一定的资助，具体以招募通知为准。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11</w:t>
      </w:r>
      <w:r w:rsidRPr="00377E5A">
        <w:rPr>
          <w:rFonts w:ascii="楷体" w:eastAsia="楷体" w:hAnsi="楷体" w:cs="Arial"/>
          <w:b/>
          <w:bCs/>
          <w:kern w:val="0"/>
          <w:sz w:val="28"/>
          <w:szCs w:val="28"/>
        </w:rPr>
        <w:t>.UX</w:t>
      </w:r>
      <w:r>
        <w:rPr>
          <w:rFonts w:ascii="楷体" w:eastAsia="楷体" w:hAnsi="楷体" w:cs="Arial"/>
          <w:b/>
          <w:bCs/>
          <w:kern w:val="0"/>
          <w:sz w:val="28"/>
          <w:szCs w:val="28"/>
        </w:rPr>
        <w:t>方向</w:t>
      </w:r>
      <w:r w:rsidRPr="00377E5A">
        <w:rPr>
          <w:rFonts w:ascii="楷体" w:eastAsia="楷体" w:hAnsi="楷体" w:cs="Arial"/>
          <w:b/>
          <w:bCs/>
          <w:kern w:val="0"/>
          <w:sz w:val="28"/>
          <w:szCs w:val="28"/>
        </w:rPr>
        <w:t>否有单独的海外实践交流机会</w:t>
      </w:r>
      <w:r w:rsidRPr="00377E5A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E7AD5">
        <w:rPr>
          <w:rFonts w:ascii="楷体" w:eastAsia="楷体" w:hAnsi="楷体" w:cs="Arial"/>
          <w:bCs/>
          <w:kern w:val="0"/>
          <w:sz w:val="28"/>
          <w:szCs w:val="28"/>
        </w:rPr>
        <w:t>北师大心理学部</w:t>
      </w:r>
      <w:r>
        <w:rPr>
          <w:rFonts w:ascii="楷体" w:eastAsia="楷体" w:hAnsi="楷体" w:cs="Arial"/>
          <w:bCs/>
          <w:kern w:val="0"/>
          <w:sz w:val="28"/>
          <w:szCs w:val="28"/>
        </w:rPr>
        <w:t>UX方向已在美国普渡大学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澳大利亚斯威本科技大学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日本高知工科大学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丹麦南丹麦大学设立海外实践基地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，</w:t>
      </w:r>
      <w:r>
        <w:rPr>
          <w:rFonts w:ascii="楷体" w:eastAsia="楷体" w:hAnsi="楷体" w:cs="Arial"/>
          <w:bCs/>
          <w:kern w:val="0"/>
          <w:sz w:val="28"/>
          <w:szCs w:val="28"/>
        </w:rPr>
        <w:t>每年选拔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3-</w:t>
      </w:r>
      <w:r>
        <w:rPr>
          <w:rFonts w:ascii="楷体" w:eastAsia="楷体" w:hAnsi="楷体" w:cs="Arial"/>
          <w:bCs/>
          <w:kern w:val="0"/>
          <w:sz w:val="28"/>
          <w:szCs w:val="28"/>
        </w:rPr>
        <w:t>5名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UX方向学生进行为期45天到3个月的交换学期，学部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lastRenderedPageBreak/>
        <w:t>设立UX方向海外实践专项奖学金，根据学生交换学习期间的表现设立每生1万元左右的专项奖学金。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12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.MAP学生如何确认导师？什么时间确认导师？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北师大M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AP学生通过双向选择的方式确认导师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一般在入学1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-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2个月后进行导师确认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34562D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13</w:t>
      </w:r>
      <w:r w:rsidRPr="0034562D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.MAP学生导师库中只有校内导师吗？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Cs/>
          <w:kern w:val="0"/>
          <w:sz w:val="28"/>
          <w:szCs w:val="28"/>
        </w:rPr>
        <w:t>北师大M</w:t>
      </w:r>
      <w:r>
        <w:rPr>
          <w:rFonts w:ascii="楷体" w:eastAsia="楷体" w:hAnsi="楷体" w:cs="Arial"/>
          <w:bCs/>
          <w:kern w:val="0"/>
          <w:sz w:val="28"/>
          <w:szCs w:val="28"/>
        </w:rPr>
        <w:t>AP导师库由心理学部MAP导师和来自学界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>
        <w:rPr>
          <w:rFonts w:ascii="楷体" w:eastAsia="楷体" w:hAnsi="楷体" w:cs="Arial"/>
          <w:bCs/>
          <w:kern w:val="0"/>
          <w:sz w:val="28"/>
          <w:szCs w:val="28"/>
        </w:rPr>
        <w:t>业界的兼职导师组成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14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.MAP导师通过哪些方式筛选并确认指导MAP学生？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MAP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导师通过审核学生个人简介、学习计划，以及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面试等方式确认是否予以指导。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/>
          <w:b/>
          <w:bCs/>
          <w:kern w:val="0"/>
          <w:sz w:val="28"/>
          <w:szCs w:val="28"/>
        </w:rPr>
        <w:t>1</w:t>
      </w: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5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.MAP学生申请学位需要具备什么条件？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AP学生申请学位需具备以下条件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：1.足额缴纳学费。2.修满培养方案规定的学分。3.完成专业实习。4.论文撰写完成，经导师审核达到申请学位的要求。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16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</w:t>
      </w:r>
      <w:r w:rsidRPr="00762A13">
        <w:rPr>
          <w:rFonts w:ascii="楷体" w:eastAsia="楷体" w:hAnsi="楷体" w:cs="Arial"/>
          <w:b/>
          <w:bCs/>
          <w:kern w:val="0"/>
          <w:sz w:val="28"/>
          <w:szCs w:val="28"/>
        </w:rPr>
        <w:t>MAP学生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申请学位需要经过哪些过程？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P</w:t>
      </w:r>
      <w:r>
        <w:rPr>
          <w:rFonts w:ascii="楷体" w:eastAsia="楷体" w:hAnsi="楷体" w:cs="Arial"/>
          <w:bCs/>
          <w:kern w:val="0"/>
          <w:sz w:val="28"/>
          <w:szCs w:val="28"/>
        </w:rPr>
        <w:t>学生学位申请工作需经过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论文学术不端行为检测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论文评审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、</w:t>
      </w:r>
      <w:r w:rsidRPr="00762A13">
        <w:rPr>
          <w:rFonts w:ascii="楷体" w:eastAsia="楷体" w:hAnsi="楷体" w:cs="Arial"/>
          <w:bCs/>
          <w:kern w:val="0"/>
          <w:sz w:val="28"/>
          <w:szCs w:val="28"/>
        </w:rPr>
        <w:t>论文答辩等环节</w:t>
      </w:r>
      <w:r>
        <w:rPr>
          <w:rFonts w:ascii="楷体" w:eastAsia="楷体" w:hAnsi="楷体" w:cs="Arial" w:hint="eastAsia"/>
          <w:bCs/>
          <w:kern w:val="0"/>
          <w:sz w:val="28"/>
          <w:szCs w:val="28"/>
        </w:rPr>
        <w:t>（具体以相关通知为准）</w:t>
      </w: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762A1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17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</w:t>
      </w:r>
      <w:r w:rsidRPr="00762A13">
        <w:rPr>
          <w:rFonts w:ascii="楷体" w:eastAsia="楷体" w:hAnsi="楷体" w:cs="Arial"/>
          <w:b/>
          <w:bCs/>
          <w:kern w:val="0"/>
          <w:sz w:val="28"/>
          <w:szCs w:val="28"/>
        </w:rPr>
        <w:t>MAP学位论文要求多少字</w:t>
      </w:r>
      <w:r w:rsidRPr="00762A13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？</w:t>
      </w:r>
    </w:p>
    <w:p w:rsidR="00DC1153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762A13">
        <w:rPr>
          <w:rFonts w:ascii="楷体" w:eastAsia="楷体" w:hAnsi="楷体" w:cs="Arial" w:hint="eastAsia"/>
          <w:bCs/>
          <w:kern w:val="0"/>
          <w:sz w:val="28"/>
          <w:szCs w:val="28"/>
        </w:rPr>
        <w:t>MAP学位论文正文要求不少于2万字。</w:t>
      </w:r>
    </w:p>
    <w:p w:rsidR="00DC1153" w:rsidRPr="004742AB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18</w:t>
      </w:r>
      <w:r w:rsidRPr="004742AB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.北师大MAP是否为学生提供相应的奖助学金？</w:t>
      </w:r>
    </w:p>
    <w:p w:rsidR="00DC1153" w:rsidRPr="000F215F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lastRenderedPageBreak/>
        <w:t>北师大MAP项目鼓励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优秀的专硕学生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学以致用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，针对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201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8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级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学生设立百万级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的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奖助体系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。其中包括①百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余万的奖学金池：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为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专硕设立综合奖学金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，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获奖比率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高达80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%、专项奖学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金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、厚粲奖学金、优秀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毕业生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奖学金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、实践行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奖学金，所有专硕学生还可申请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学部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的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崇德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奖学金与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企业奖学金。②三助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补助：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所有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专硕学生可以申请学校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与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学部的助管、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助理</w:t>
      </w:r>
      <w:r w:rsidRPr="000F215F">
        <w:rPr>
          <w:rFonts w:ascii="楷体" w:eastAsia="楷体" w:hAnsi="楷体" w:cs="Arial"/>
          <w:bCs/>
          <w:kern w:val="0"/>
          <w:sz w:val="28"/>
          <w:szCs w:val="28"/>
        </w:rPr>
        <w:t>、助教等岗位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。</w:t>
      </w:r>
    </w:p>
    <w:p w:rsidR="00DC1153" w:rsidRPr="004742AB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19</w:t>
      </w:r>
      <w:r w:rsidRPr="004742AB">
        <w:rPr>
          <w:rFonts w:ascii="楷体" w:eastAsia="楷体" w:hAnsi="楷体" w:cs="Arial" w:hint="eastAsia"/>
          <w:b/>
          <w:bCs/>
          <w:kern w:val="0"/>
          <w:sz w:val="28"/>
          <w:szCs w:val="28"/>
        </w:rPr>
        <w:t>.北师大MAP的毕业生就业情况如何？</w:t>
      </w:r>
    </w:p>
    <w:p w:rsidR="00DC1153" w:rsidRPr="001B4119" w:rsidRDefault="00DC1153" w:rsidP="00DC1153">
      <w:pPr>
        <w:widowControl/>
        <w:spacing w:line="360" w:lineRule="auto"/>
        <w:jc w:val="left"/>
        <w:rPr>
          <w:rFonts w:ascii="楷体" w:eastAsia="楷体" w:hAnsi="楷体" w:cs="Arial"/>
          <w:bCs/>
          <w:kern w:val="0"/>
          <w:sz w:val="28"/>
          <w:szCs w:val="28"/>
        </w:rPr>
      </w:pPr>
      <w:r>
        <w:rPr>
          <w:rFonts w:ascii="楷体" w:eastAsia="楷体" w:hAnsi="楷体" w:cs="Arial" w:hint="eastAsia"/>
          <w:bCs/>
          <w:kern w:val="0"/>
          <w:sz w:val="28"/>
          <w:szCs w:val="28"/>
        </w:rPr>
        <w:t>201</w:t>
      </w:r>
      <w:r>
        <w:rPr>
          <w:rFonts w:ascii="楷体" w:eastAsia="楷体" w:hAnsi="楷体" w:cs="Arial"/>
          <w:bCs/>
          <w:kern w:val="0"/>
          <w:sz w:val="28"/>
          <w:szCs w:val="28"/>
        </w:rPr>
        <w:t>8</w:t>
      </w:r>
      <w:r w:rsidRPr="000F215F">
        <w:rPr>
          <w:rFonts w:ascii="楷体" w:eastAsia="楷体" w:hAnsi="楷体" w:cs="Arial" w:hint="eastAsia"/>
          <w:bCs/>
          <w:kern w:val="0"/>
          <w:sz w:val="28"/>
          <w:szCs w:val="28"/>
        </w:rPr>
        <w:t>MAP毕业生就业情况主要为出国、深造、创业、就业四类。就业分布包括高等院校、中小学、教育局等事业单位；人民政府、国安局等在内的政府机关；招商银行、工商银行、中国电信、北汽等国有大型企业、中央企业；以及华为、百度、网易、搜狐、爱奇艺、讯飞等其他知名企业等。</w:t>
      </w:r>
    </w:p>
    <w:p w:rsidR="000C38CE" w:rsidRPr="00DC1153" w:rsidRDefault="000C38CE">
      <w:bookmarkStart w:id="0" w:name="_GoBack"/>
      <w:bookmarkEnd w:id="0"/>
    </w:p>
    <w:sectPr w:rsidR="000C38CE" w:rsidRPr="00DC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75" w:rsidRDefault="00CB2A75" w:rsidP="00DC1153">
      <w:r>
        <w:separator/>
      </w:r>
    </w:p>
  </w:endnote>
  <w:endnote w:type="continuationSeparator" w:id="0">
    <w:p w:rsidR="00CB2A75" w:rsidRDefault="00CB2A75" w:rsidP="00DC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75" w:rsidRDefault="00CB2A75" w:rsidP="00DC1153">
      <w:r>
        <w:separator/>
      </w:r>
    </w:p>
  </w:footnote>
  <w:footnote w:type="continuationSeparator" w:id="0">
    <w:p w:rsidR="00CB2A75" w:rsidRDefault="00CB2A75" w:rsidP="00DC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9D"/>
    <w:rsid w:val="0002589D"/>
    <w:rsid w:val="000C38CE"/>
    <w:rsid w:val="00CB2A75"/>
    <w:rsid w:val="00D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EB0BF-DDB3-4430-82E0-20061DD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153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DC1153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DC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2019-04-19T09:24:00Z</dcterms:created>
  <dcterms:modified xsi:type="dcterms:W3CDTF">2019-04-19T09:24:00Z</dcterms:modified>
</cp:coreProperties>
</file>